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D7" w:rsidRPr="00BD6BD7" w:rsidRDefault="00BD6BD7" w:rsidP="00B21010">
      <w:pPr>
        <w:jc w:val="center"/>
        <w:rPr>
          <w:b/>
          <w:sz w:val="48"/>
        </w:rPr>
      </w:pPr>
      <w:bookmarkStart w:id="0" w:name="_GoBack"/>
      <w:bookmarkEnd w:id="0"/>
      <w:r w:rsidRPr="00BD6BD7">
        <w:rPr>
          <w:b/>
          <w:sz w:val="36"/>
        </w:rPr>
        <w:t>Nota Informativa nº 102/CGPNI/DEVIT/SVS/MS</w:t>
      </w:r>
    </w:p>
    <w:p w:rsidR="00E27847" w:rsidRDefault="00B21010" w:rsidP="00B21010">
      <w:pPr>
        <w:jc w:val="center"/>
        <w:rPr>
          <w:b/>
          <w:sz w:val="28"/>
        </w:rPr>
      </w:pPr>
      <w:r w:rsidRPr="00B21010">
        <w:rPr>
          <w:b/>
          <w:sz w:val="28"/>
        </w:rPr>
        <w:t>Quadro: Orientações para a vacinação contra febre amarela para residentes em área com recomendação da vacina ou viajantes para essa área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21010" w:rsidTr="00B21010">
        <w:tc>
          <w:tcPr>
            <w:tcW w:w="4814" w:type="dxa"/>
          </w:tcPr>
          <w:p w:rsidR="00B21010" w:rsidRPr="00B21010" w:rsidRDefault="00B21010" w:rsidP="00B21010">
            <w:pPr>
              <w:jc w:val="center"/>
              <w:rPr>
                <w:b/>
                <w:sz w:val="28"/>
              </w:rPr>
            </w:pPr>
            <w:r w:rsidRPr="00B21010">
              <w:rPr>
                <w:b/>
              </w:rPr>
              <w:t>Indicação</w:t>
            </w:r>
          </w:p>
        </w:tc>
        <w:tc>
          <w:tcPr>
            <w:tcW w:w="4815" w:type="dxa"/>
          </w:tcPr>
          <w:p w:rsidR="00B21010" w:rsidRPr="00B21010" w:rsidRDefault="00B21010" w:rsidP="00B21010">
            <w:pPr>
              <w:jc w:val="center"/>
              <w:rPr>
                <w:b/>
                <w:sz w:val="28"/>
              </w:rPr>
            </w:pPr>
            <w:r w:rsidRPr="00B21010">
              <w:rPr>
                <w:b/>
              </w:rPr>
              <w:t>Esquema</w:t>
            </w:r>
          </w:p>
        </w:tc>
      </w:tr>
      <w:tr w:rsidR="00B21010" w:rsidTr="00B21010">
        <w:tc>
          <w:tcPr>
            <w:tcW w:w="4814" w:type="dxa"/>
          </w:tcPr>
          <w:p w:rsidR="00B21010" w:rsidRPr="00B21010" w:rsidRDefault="00B21010" w:rsidP="00B21010">
            <w:pPr>
              <w:jc w:val="both"/>
              <w:rPr>
                <w:b/>
              </w:rPr>
            </w:pPr>
            <w:r>
              <w:t>Crianças de 9 meses até 4 anos 11 meses e 29 dias de idade.</w:t>
            </w:r>
          </w:p>
        </w:tc>
        <w:tc>
          <w:tcPr>
            <w:tcW w:w="4815" w:type="dxa"/>
          </w:tcPr>
          <w:p w:rsidR="00B21010" w:rsidRPr="00B21010" w:rsidRDefault="00B21010" w:rsidP="00B21010">
            <w:pPr>
              <w:jc w:val="both"/>
              <w:rPr>
                <w:b/>
              </w:rPr>
            </w:pPr>
            <w:r>
              <w:t xml:space="preserve">Administrar 1dose aos 9 meses de idade e 1 dose de reforço aos 4 anos de idade, com </w:t>
            </w:r>
            <w:r w:rsidRPr="00B21010">
              <w:rPr>
                <w:b/>
              </w:rPr>
              <w:t>intervalo mínimo de 30 dias entre as doses</w:t>
            </w:r>
          </w:p>
        </w:tc>
      </w:tr>
      <w:tr w:rsidR="00B21010" w:rsidTr="00B21010">
        <w:tc>
          <w:tcPr>
            <w:tcW w:w="4814" w:type="dxa"/>
          </w:tcPr>
          <w:p w:rsidR="00B21010" w:rsidRDefault="00B21010" w:rsidP="00B21010">
            <w:pPr>
              <w:jc w:val="both"/>
            </w:pPr>
            <w:r>
              <w:t xml:space="preserve">Pessoas a partir de 5 anos de idade, que receberam </w:t>
            </w:r>
            <w:r w:rsidRPr="00B21010">
              <w:rPr>
                <w:b/>
              </w:rPr>
              <w:t>uma dose da vacina antes de completar 5 anos de idade</w:t>
            </w:r>
            <w:r>
              <w:t>.</w:t>
            </w:r>
          </w:p>
        </w:tc>
        <w:tc>
          <w:tcPr>
            <w:tcW w:w="4815" w:type="dxa"/>
          </w:tcPr>
          <w:p w:rsidR="00B21010" w:rsidRDefault="00B21010" w:rsidP="00B21010">
            <w:pPr>
              <w:jc w:val="both"/>
            </w:pPr>
            <w:r>
              <w:t xml:space="preserve">Administrar </w:t>
            </w:r>
            <w:r w:rsidRPr="00B21010">
              <w:rPr>
                <w:b/>
              </w:rPr>
              <w:t>uma única dose de reforço</w:t>
            </w:r>
            <w:r>
              <w:t xml:space="preserve">, com intervalo mínimo de </w:t>
            </w:r>
            <w:r w:rsidRPr="00B21010">
              <w:rPr>
                <w:b/>
              </w:rPr>
              <w:t>30 dias</w:t>
            </w:r>
            <w:r>
              <w:t xml:space="preserve"> entre as doses</w:t>
            </w:r>
          </w:p>
        </w:tc>
      </w:tr>
      <w:tr w:rsidR="00B21010" w:rsidTr="00B21010">
        <w:tc>
          <w:tcPr>
            <w:tcW w:w="4814" w:type="dxa"/>
          </w:tcPr>
          <w:p w:rsidR="00B21010" w:rsidRDefault="00B21010" w:rsidP="00B21010">
            <w:pPr>
              <w:jc w:val="both"/>
            </w:pPr>
            <w:r>
              <w:t xml:space="preserve">Pessoas </w:t>
            </w:r>
            <w:r w:rsidRPr="00B21010">
              <w:rPr>
                <w:b/>
              </w:rPr>
              <w:t>a partir de 5 anos de idade</w:t>
            </w:r>
            <w:r>
              <w:t xml:space="preserve">, que </w:t>
            </w:r>
            <w:r w:rsidRPr="00B21010">
              <w:rPr>
                <w:b/>
              </w:rPr>
              <w:t>nunca foram vacinadas</w:t>
            </w:r>
            <w:r>
              <w:t xml:space="preserve"> ou </w:t>
            </w:r>
            <w:r w:rsidRPr="00B21010">
              <w:rPr>
                <w:b/>
              </w:rPr>
              <w:t>sem comprovante</w:t>
            </w:r>
            <w:r>
              <w:t xml:space="preserve"> de vacinação.</w:t>
            </w:r>
          </w:p>
        </w:tc>
        <w:tc>
          <w:tcPr>
            <w:tcW w:w="4815" w:type="dxa"/>
          </w:tcPr>
          <w:p w:rsidR="00B21010" w:rsidRDefault="00B21010" w:rsidP="00B21010">
            <w:pPr>
              <w:jc w:val="both"/>
            </w:pPr>
            <w:r>
              <w:t xml:space="preserve">Administrar </w:t>
            </w:r>
            <w:r w:rsidRPr="00B21010">
              <w:rPr>
                <w:b/>
              </w:rPr>
              <w:t>a primeira dose da vacina e 1dose de reforço, 10 anos</w:t>
            </w:r>
            <w:r>
              <w:t xml:space="preserve"> após a administração dessa dose.</w:t>
            </w:r>
          </w:p>
        </w:tc>
      </w:tr>
      <w:tr w:rsidR="00B21010" w:rsidTr="00B21010">
        <w:tc>
          <w:tcPr>
            <w:tcW w:w="4814" w:type="dxa"/>
          </w:tcPr>
          <w:p w:rsidR="00B21010" w:rsidRDefault="00B21010" w:rsidP="00B21010">
            <w:pPr>
              <w:jc w:val="both"/>
            </w:pPr>
            <w:r>
              <w:t xml:space="preserve">Pessoas </w:t>
            </w:r>
            <w:r w:rsidRPr="00B21010">
              <w:rPr>
                <w:b/>
              </w:rPr>
              <w:t>a partir dos 5 anos</w:t>
            </w:r>
            <w:r>
              <w:t xml:space="preserve"> de idade que receberam </w:t>
            </w:r>
            <w:r w:rsidRPr="00B21010">
              <w:rPr>
                <w:b/>
              </w:rPr>
              <w:t>2 doses</w:t>
            </w:r>
            <w:r>
              <w:t xml:space="preserve"> da vacina.</w:t>
            </w:r>
          </w:p>
        </w:tc>
        <w:tc>
          <w:tcPr>
            <w:tcW w:w="4815" w:type="dxa"/>
          </w:tcPr>
          <w:p w:rsidR="00B21010" w:rsidRDefault="00B21010" w:rsidP="00B21010">
            <w:pPr>
              <w:jc w:val="both"/>
            </w:pPr>
            <w:r w:rsidRPr="00B21010">
              <w:rPr>
                <w:b/>
              </w:rPr>
              <w:t>Considerar vacinado</w:t>
            </w:r>
            <w:r>
              <w:t>. Não administrar nenhuma dose</w:t>
            </w:r>
          </w:p>
        </w:tc>
      </w:tr>
      <w:tr w:rsidR="00B21010" w:rsidTr="00B21010">
        <w:tc>
          <w:tcPr>
            <w:tcW w:w="4814" w:type="dxa"/>
          </w:tcPr>
          <w:p w:rsidR="00B21010" w:rsidRDefault="00B21010" w:rsidP="00B21010">
            <w:pPr>
              <w:jc w:val="both"/>
            </w:pPr>
            <w:r>
              <w:t xml:space="preserve">Pessoas com </w:t>
            </w:r>
            <w:r w:rsidRPr="00B21010">
              <w:rPr>
                <w:b/>
              </w:rPr>
              <w:t>60 anos e mais</w:t>
            </w:r>
            <w:r>
              <w:t>, que nunca foram vacinadas ou sem comprovante de vacinação.</w:t>
            </w:r>
          </w:p>
        </w:tc>
        <w:tc>
          <w:tcPr>
            <w:tcW w:w="4815" w:type="dxa"/>
          </w:tcPr>
          <w:p w:rsidR="00B21010" w:rsidRPr="00B21010" w:rsidRDefault="00B21010" w:rsidP="00B21010">
            <w:pPr>
              <w:jc w:val="both"/>
              <w:rPr>
                <w:b/>
              </w:rPr>
            </w:pPr>
            <w:r>
              <w:t>O médico deverá avaliar o benefício/risco da vacinação, levando em conta o risco da doença e o risco de eventos adversos nessa faixa etária e/ou decorrentes de comorbidades.</w:t>
            </w:r>
          </w:p>
        </w:tc>
      </w:tr>
      <w:tr w:rsidR="00B21010" w:rsidTr="00B21010">
        <w:tc>
          <w:tcPr>
            <w:tcW w:w="4814" w:type="dxa"/>
          </w:tcPr>
          <w:p w:rsidR="00B21010" w:rsidRDefault="00B21010" w:rsidP="00B21010">
            <w:pPr>
              <w:jc w:val="both"/>
            </w:pPr>
            <w:r w:rsidRPr="00B21010">
              <w:rPr>
                <w:b/>
              </w:rPr>
              <w:t>Gestantes</w:t>
            </w:r>
            <w:r>
              <w:t>, independentemente do estado vacinal</w:t>
            </w:r>
          </w:p>
        </w:tc>
        <w:tc>
          <w:tcPr>
            <w:tcW w:w="4815" w:type="dxa"/>
          </w:tcPr>
          <w:p w:rsidR="00B21010" w:rsidRDefault="00B21010" w:rsidP="00B21010">
            <w:pPr>
              <w:jc w:val="both"/>
            </w:pPr>
            <w:r w:rsidRPr="00B21010">
              <w:rPr>
                <w:b/>
              </w:rPr>
              <w:t>A vacinação está contraindicada</w:t>
            </w:r>
            <w:r>
              <w:t>. N a impossibilidade de adiar a vacinação, como e m situações de emergência epidemiológica, vigência de surtos, epidemias ou viagem para área de risco de contrair a doença, o médico deverá avaliar o benefício/risco da vacinação.</w:t>
            </w:r>
          </w:p>
        </w:tc>
      </w:tr>
      <w:tr w:rsidR="00B21010" w:rsidTr="00B21010">
        <w:tc>
          <w:tcPr>
            <w:tcW w:w="4814" w:type="dxa"/>
          </w:tcPr>
          <w:p w:rsidR="00B21010" w:rsidRPr="00B21010" w:rsidRDefault="00B21010" w:rsidP="00B21010">
            <w:pPr>
              <w:jc w:val="both"/>
              <w:rPr>
                <w:b/>
              </w:rPr>
            </w:pPr>
            <w:r>
              <w:t xml:space="preserve">Mulheres </w:t>
            </w:r>
            <w:r w:rsidRPr="00B21010">
              <w:rPr>
                <w:b/>
              </w:rPr>
              <w:t>amamentando</w:t>
            </w:r>
            <w:r>
              <w:t xml:space="preserve"> crianças com até </w:t>
            </w:r>
            <w:r w:rsidRPr="00B21010">
              <w:rPr>
                <w:b/>
              </w:rPr>
              <w:t>6 meses</w:t>
            </w:r>
            <w:r>
              <w:t xml:space="preserve"> de idade, independentemente do estado vacinal.</w:t>
            </w:r>
          </w:p>
        </w:tc>
        <w:tc>
          <w:tcPr>
            <w:tcW w:w="4815" w:type="dxa"/>
          </w:tcPr>
          <w:p w:rsidR="00B21010" w:rsidRPr="00B21010" w:rsidRDefault="00B21010" w:rsidP="00B21010">
            <w:pPr>
              <w:jc w:val="both"/>
              <w:rPr>
                <w:b/>
              </w:rPr>
            </w:pPr>
            <w:r w:rsidRPr="00B21010">
              <w:rPr>
                <w:b/>
              </w:rPr>
              <w:t>A vacinação não está indicada</w:t>
            </w:r>
            <w:r>
              <w:t>, devendo ser adiada até a criança completar 6 meses de idade. N a impossibilidade de adiar a vacinação, como em situações de emergência epidemiológica, vigência de surtos, epidemias ou viagem para área de risco de contrair a doença, o médico deverá avaliar o benefício/risco da vacinação. E m caso de mulheres que estejam amamentando e receberam a vacina, o aleitamento materno deve ser suspenso preferencialmente por 28 dias após a vacinação (com um mínimo de 15 dias).</w:t>
            </w:r>
          </w:p>
        </w:tc>
      </w:tr>
      <w:tr w:rsidR="00B21010" w:rsidTr="00B21010">
        <w:tc>
          <w:tcPr>
            <w:tcW w:w="4814" w:type="dxa"/>
          </w:tcPr>
          <w:p w:rsidR="00B21010" w:rsidRDefault="00B21010" w:rsidP="00B21010">
            <w:pPr>
              <w:jc w:val="both"/>
            </w:pPr>
            <w:r>
              <w:t>Viajantes</w:t>
            </w:r>
          </w:p>
        </w:tc>
        <w:tc>
          <w:tcPr>
            <w:tcW w:w="4815" w:type="dxa"/>
          </w:tcPr>
          <w:p w:rsidR="00B21010" w:rsidRPr="00B21010" w:rsidRDefault="00B21010" w:rsidP="00B21010">
            <w:pPr>
              <w:jc w:val="both"/>
              <w:rPr>
                <w:b/>
              </w:rPr>
            </w:pPr>
            <w:r>
              <w:t>Viagens internacionais: seguir as recomendações do Regulamento Sanitário Internacional (RSI). Viagens para áreas com recomendação de vacina, no Brasil: vacinar, de acordo com as normas do PNI, pelo menos 10 dias antes da viagem, no caso de primovacinação. O prazo de 10 dias não se aplica no caso de revacinação.</w:t>
            </w:r>
          </w:p>
        </w:tc>
      </w:tr>
    </w:tbl>
    <w:p w:rsidR="00B21010" w:rsidRPr="00B21010" w:rsidRDefault="00B21010" w:rsidP="00B21010">
      <w:pPr>
        <w:jc w:val="center"/>
        <w:rPr>
          <w:b/>
          <w:sz w:val="28"/>
        </w:rPr>
      </w:pPr>
    </w:p>
    <w:sectPr w:rsidR="00B21010" w:rsidRPr="00B21010" w:rsidSect="00B21010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10"/>
    <w:rsid w:val="002B08D3"/>
    <w:rsid w:val="00556594"/>
    <w:rsid w:val="007803C7"/>
    <w:rsid w:val="00896339"/>
    <w:rsid w:val="00B21010"/>
    <w:rsid w:val="00B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21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21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CORREIOS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 Bezerra</dc:creator>
  <cp:lastModifiedBy>Angélica</cp:lastModifiedBy>
  <cp:revision>2</cp:revision>
  <dcterms:created xsi:type="dcterms:W3CDTF">2016-04-27T13:37:00Z</dcterms:created>
  <dcterms:modified xsi:type="dcterms:W3CDTF">2016-04-27T13:37:00Z</dcterms:modified>
</cp:coreProperties>
</file>